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54" w:rsidRPr="00CF3D54" w:rsidRDefault="00CF3D54" w:rsidP="00CF3D54">
      <w:pPr>
        <w:shd w:val="clear" w:color="auto" w:fill="FFFFFF"/>
        <w:ind w:right="528"/>
        <w:outlineLvl w:val="2"/>
        <w:rPr>
          <w:b/>
          <w:color w:val="000000"/>
        </w:rPr>
      </w:pPr>
      <w:r w:rsidRPr="00CF3D54">
        <w:rPr>
          <w:b/>
          <w:color w:val="000000"/>
        </w:rPr>
        <w:t xml:space="preserve">Quiz #3 – Practice Questions </w:t>
      </w:r>
    </w:p>
    <w:p w:rsidR="00CF3D54" w:rsidRPr="009020D1" w:rsidRDefault="00CF3D54" w:rsidP="00CF3D54">
      <w:pPr>
        <w:shd w:val="clear" w:color="auto" w:fill="FFFFFF"/>
        <w:ind w:right="528"/>
        <w:outlineLvl w:val="2"/>
        <w:rPr>
          <w:color w:val="000000"/>
          <w:sz w:val="20"/>
        </w:rPr>
      </w:pPr>
    </w:p>
    <w:p w:rsidR="00CF3D54" w:rsidRPr="00CF3D54" w:rsidRDefault="00CF3D54" w:rsidP="00CF3D54">
      <w:pPr>
        <w:pStyle w:val="ListParagraph"/>
        <w:numPr>
          <w:ilvl w:val="0"/>
          <w:numId w:val="1"/>
        </w:numPr>
        <w:shd w:val="clear" w:color="auto" w:fill="FFFFFF"/>
        <w:ind w:right="528"/>
        <w:outlineLvl w:val="2"/>
        <w:rPr>
          <w:color w:val="000000"/>
          <w:szCs w:val="30"/>
        </w:rPr>
      </w:pPr>
      <w:r w:rsidRPr="00CF3D54">
        <w:rPr>
          <w:color w:val="000000"/>
        </w:rPr>
        <w:t>The early stages of cleavage are characterized by:</w:t>
      </w:r>
      <w:r w:rsidRPr="00CF3D54">
        <w:rPr>
          <w:color w:val="000000"/>
          <w:szCs w:val="30"/>
        </w:rPr>
        <w:br/>
      </w:r>
      <w:r w:rsidRPr="00CF3D54">
        <w:rPr>
          <w:color w:val="000000"/>
          <w:szCs w:val="30"/>
        </w:rPr>
        <w:br/>
      </w:r>
      <w:r w:rsidRPr="00CF3D54">
        <w:rPr>
          <w:color w:val="000000"/>
        </w:rPr>
        <w:t>A. formation of a hollow ball of cells</w:t>
      </w:r>
      <w:r w:rsidRPr="00CF3D54">
        <w:rPr>
          <w:color w:val="000000"/>
          <w:szCs w:val="30"/>
        </w:rPr>
        <w:br/>
      </w:r>
      <w:r w:rsidRPr="00CF3D54">
        <w:rPr>
          <w:color w:val="000000"/>
        </w:rPr>
        <w:t xml:space="preserve">B. formation of the </w:t>
      </w:r>
      <w:proofErr w:type="spellStart"/>
      <w:r w:rsidRPr="00CF3D54">
        <w:rPr>
          <w:color w:val="000000"/>
        </w:rPr>
        <w:t>zona</w:t>
      </w:r>
      <w:proofErr w:type="spellEnd"/>
      <w:r w:rsidRPr="00CF3D54">
        <w:rPr>
          <w:color w:val="000000"/>
        </w:rPr>
        <w:t xml:space="preserve"> </w:t>
      </w:r>
      <w:proofErr w:type="spellStart"/>
      <w:r w:rsidRPr="00CF3D54">
        <w:rPr>
          <w:color w:val="000000"/>
        </w:rPr>
        <w:t>pellucida</w:t>
      </w:r>
      <w:proofErr w:type="spellEnd"/>
      <w:r w:rsidRPr="00CF3D54">
        <w:rPr>
          <w:color w:val="000000"/>
          <w:szCs w:val="30"/>
        </w:rPr>
        <w:br/>
      </w:r>
      <w:r w:rsidRPr="00CF3D54">
        <w:rPr>
          <w:color w:val="000000"/>
        </w:rPr>
        <w:t>C. increase in the size of the cells in the zygote</w:t>
      </w:r>
      <w:r w:rsidRPr="00CF3D54">
        <w:rPr>
          <w:color w:val="000000"/>
          <w:szCs w:val="30"/>
        </w:rPr>
        <w:br/>
      </w:r>
      <w:r w:rsidRPr="00CF3D54">
        <w:rPr>
          <w:color w:val="000000"/>
        </w:rPr>
        <w:t>D. increase in the number of cells in the zygote</w:t>
      </w:r>
      <w:r w:rsidRPr="00CF3D54">
        <w:rPr>
          <w:color w:val="000000"/>
          <w:szCs w:val="30"/>
        </w:rPr>
        <w:br/>
      </w:r>
      <w:r w:rsidRPr="00CF3D54">
        <w:rPr>
          <w:color w:val="000000"/>
        </w:rPr>
        <w:t>E. none of the above</w:t>
      </w:r>
    </w:p>
    <w:p w:rsidR="00CF3D54" w:rsidRPr="009020D1" w:rsidRDefault="00CF3D54">
      <w:pPr>
        <w:rPr>
          <w:sz w:val="20"/>
        </w:rPr>
      </w:pPr>
    </w:p>
    <w:p w:rsidR="00CF3D54" w:rsidRDefault="00CF3D54" w:rsidP="00CF3D54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</w:pP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During the </w:t>
      </w:r>
      <w:r w:rsidR="00A72D4D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implantation</w:t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, the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trophoblast</w:t>
      </w:r>
      <w:proofErr w:type="spellEnd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differentiates into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A.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syncytiotrophoblast</w:t>
      </w:r>
      <w:proofErr w:type="spell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B. </w:t>
      </w:r>
      <w:proofErr w:type="spellStart"/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epiblast</w:t>
      </w:r>
      <w:proofErr w:type="spell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C. </w:t>
      </w:r>
      <w:proofErr w:type="spellStart"/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cytotrophoblast</w:t>
      </w:r>
      <w:proofErr w:type="spell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D. yolk sac</w:t>
      </w:r>
    </w:p>
    <w:p w:rsidR="00CF3D54" w:rsidRPr="00CF3D54" w:rsidRDefault="00CF3D54" w:rsidP="00CF3D54">
      <w:pPr>
        <w:pStyle w:val="Heading3"/>
        <w:shd w:val="clear" w:color="auto" w:fill="FFFFFF"/>
        <w:spacing w:beforeLines="0" w:afterLines="0"/>
        <w:ind w:right="528" w:firstLine="720"/>
        <w:rPr>
          <w:rFonts w:asciiTheme="minorHAnsi" w:hAnsiTheme="minorHAnsi"/>
          <w:b w:val="0"/>
          <w:color w:val="000000"/>
          <w:sz w:val="24"/>
          <w:szCs w:val="30"/>
        </w:rPr>
      </w:pP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E. Both A and C</w:t>
      </w:r>
    </w:p>
    <w:p w:rsidR="00CF3D54" w:rsidRPr="009020D1" w:rsidRDefault="00CF3D54">
      <w:pPr>
        <w:rPr>
          <w:sz w:val="20"/>
        </w:rPr>
      </w:pPr>
    </w:p>
    <w:p w:rsidR="00CF3D54" w:rsidRPr="00CF3D54" w:rsidRDefault="00CF3D54" w:rsidP="00CF3D54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  <w:szCs w:val="30"/>
        </w:rPr>
      </w:pPr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 xml:space="preserve">The first two </w:t>
      </w:r>
      <w:proofErr w:type="spellStart"/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>intraembryonic</w:t>
      </w:r>
      <w:proofErr w:type="spellEnd"/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 xml:space="preserve"> germ layers </w:t>
      </w:r>
      <w:r>
        <w:rPr>
          <w:rStyle w:val="termtextqwordlang-enplaying"/>
          <w:rFonts w:asciiTheme="minorHAnsi" w:hAnsiTheme="minorHAnsi"/>
          <w:b w:val="0"/>
          <w:sz w:val="24"/>
          <w:szCs w:val="30"/>
        </w:rPr>
        <w:t xml:space="preserve">(from the </w:t>
      </w:r>
      <w:proofErr w:type="spellStart"/>
      <w:r>
        <w:rPr>
          <w:rStyle w:val="termtextqwordlang-enplaying"/>
          <w:rFonts w:asciiTheme="minorHAnsi" w:hAnsiTheme="minorHAnsi"/>
          <w:b w:val="0"/>
          <w:sz w:val="24"/>
          <w:szCs w:val="30"/>
        </w:rPr>
        <w:t>embryoblast</w:t>
      </w:r>
      <w:proofErr w:type="spellEnd"/>
      <w:r>
        <w:rPr>
          <w:rStyle w:val="termtextqwordlang-enplaying"/>
          <w:rFonts w:asciiTheme="minorHAnsi" w:hAnsiTheme="minorHAnsi"/>
          <w:b w:val="0"/>
          <w:sz w:val="24"/>
          <w:szCs w:val="30"/>
        </w:rPr>
        <w:t xml:space="preserve">) </w:t>
      </w:r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>to differentiate are the</w:t>
      </w:r>
      <w:r w:rsidRPr="00CF3D54">
        <w:rPr>
          <w:rFonts w:asciiTheme="minorHAnsi" w:hAnsiTheme="minorHAnsi"/>
          <w:b w:val="0"/>
          <w:sz w:val="24"/>
          <w:szCs w:val="30"/>
        </w:rPr>
        <w:br/>
      </w:r>
      <w:r w:rsidRPr="00CF3D54">
        <w:rPr>
          <w:rFonts w:asciiTheme="minorHAnsi" w:hAnsiTheme="minorHAnsi"/>
          <w:b w:val="0"/>
          <w:sz w:val="24"/>
          <w:szCs w:val="30"/>
        </w:rPr>
        <w:br/>
      </w:r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>A. ectoderm and hypoblast</w:t>
      </w:r>
      <w:r w:rsidRPr="00CF3D54">
        <w:rPr>
          <w:rFonts w:asciiTheme="minorHAnsi" w:hAnsiTheme="minorHAnsi"/>
          <w:b w:val="0"/>
          <w:sz w:val="24"/>
          <w:szCs w:val="30"/>
        </w:rPr>
        <w:br/>
      </w:r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 xml:space="preserve">B. </w:t>
      </w:r>
      <w:proofErr w:type="spellStart"/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>epiblast</w:t>
      </w:r>
      <w:proofErr w:type="spellEnd"/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 xml:space="preserve"> and hypoblast</w:t>
      </w:r>
      <w:r w:rsidRPr="00CF3D54">
        <w:rPr>
          <w:rFonts w:asciiTheme="minorHAnsi" w:hAnsiTheme="minorHAnsi"/>
          <w:b w:val="0"/>
          <w:sz w:val="24"/>
          <w:szCs w:val="30"/>
        </w:rPr>
        <w:br/>
      </w:r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>C. ectoderm and endoderm</w:t>
      </w:r>
      <w:r w:rsidRPr="00CF3D54">
        <w:rPr>
          <w:rFonts w:asciiTheme="minorHAnsi" w:hAnsiTheme="minorHAnsi"/>
          <w:b w:val="0"/>
          <w:sz w:val="24"/>
          <w:szCs w:val="30"/>
        </w:rPr>
        <w:br/>
      </w:r>
      <w:r w:rsidRPr="00CF3D54">
        <w:rPr>
          <w:rStyle w:val="termtextqwordlang-enplaying"/>
          <w:rFonts w:asciiTheme="minorHAnsi" w:hAnsiTheme="minorHAnsi"/>
          <w:b w:val="0"/>
          <w:sz w:val="24"/>
          <w:szCs w:val="30"/>
        </w:rPr>
        <w:t>D. ectoderm and mesoderm</w:t>
      </w:r>
    </w:p>
    <w:p w:rsidR="00CF3D54" w:rsidRPr="009020D1" w:rsidRDefault="00CF3D54">
      <w:pPr>
        <w:rPr>
          <w:sz w:val="20"/>
        </w:rPr>
      </w:pPr>
    </w:p>
    <w:p w:rsidR="00CF3D54" w:rsidRPr="00CF3D54" w:rsidRDefault="00CF3D54" w:rsidP="00CF3D54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color w:val="000000"/>
          <w:sz w:val="24"/>
          <w:szCs w:val="30"/>
        </w:rPr>
      </w:pP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The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bilaminar</w:t>
      </w:r>
      <w:proofErr w:type="spellEnd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germ disc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A. consists of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epiblast</w:t>
      </w:r>
      <w:proofErr w:type="spellEnd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and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mesoblast</w:t>
      </w:r>
      <w:proofErr w:type="spell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B. is derived from the outer cells of the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morula</w:t>
      </w:r>
      <w:proofErr w:type="spell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C. forms the embryo proper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D. </w:t>
      </w: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becomes the placenta</w:t>
      </w:r>
    </w:p>
    <w:p w:rsidR="00CF3D54" w:rsidRPr="009020D1" w:rsidRDefault="00CF3D54">
      <w:pPr>
        <w:rPr>
          <w:sz w:val="20"/>
        </w:rPr>
      </w:pPr>
    </w:p>
    <w:p w:rsidR="00CF3D54" w:rsidRDefault="00CF3D54" w:rsidP="00CF3D54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</w:pP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The primitive strea</w:t>
      </w:r>
      <w:r w:rsidR="00C36640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k first appears at the end</w:t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of the _____ week.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A. </w:t>
      </w:r>
      <w:proofErr w:type="gram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first</w:t>
      </w:r>
      <w:proofErr w:type="gram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B. second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C. third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D. fourth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E. fifth</w:t>
      </w:r>
    </w:p>
    <w:p w:rsidR="00CF3D54" w:rsidRPr="009020D1" w:rsidRDefault="00CF3D54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color w:val="000000"/>
          <w:sz w:val="20"/>
          <w:szCs w:val="30"/>
        </w:rPr>
      </w:pPr>
    </w:p>
    <w:p w:rsidR="00CF3D54" w:rsidRPr="00CF3D54" w:rsidRDefault="00CF3D54" w:rsidP="00CF3D54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color w:val="000000"/>
          <w:sz w:val="24"/>
          <w:szCs w:val="30"/>
        </w:rPr>
      </w:pP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Cells from the primitive streak DO NOT become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A. endoderm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B. </w:t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mesoderm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C. paraxial mesoderm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D. </w:t>
      </w:r>
      <w:proofErr w:type="spellStart"/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notocord</w:t>
      </w:r>
      <w:proofErr w:type="spellEnd"/>
    </w:p>
    <w:p w:rsidR="00CF3D54" w:rsidRPr="009020D1" w:rsidRDefault="00CF3D54">
      <w:pPr>
        <w:rPr>
          <w:sz w:val="20"/>
        </w:rPr>
      </w:pPr>
    </w:p>
    <w:p w:rsidR="00CF3D54" w:rsidRDefault="00CF3D54" w:rsidP="00CF3D54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</w:pP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The primitive streak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A. is derived from the outer cells of the </w:t>
      </w:r>
      <w:proofErr w:type="spellStart"/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morula</w:t>
      </w:r>
      <w:proofErr w:type="spellEnd"/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B. is formed during the </w:t>
      </w:r>
      <w:r w:rsidR="00C36640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fourth week of</w:t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development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C. </w:t>
      </w: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becomes the mouth </w:t>
      </w:r>
      <w:r w:rsidRPr="00CF3D54">
        <w:rPr>
          <w:rFonts w:asciiTheme="minorHAnsi" w:hAnsiTheme="minorHAnsi"/>
          <w:b w:val="0"/>
          <w:color w:val="000000"/>
          <w:sz w:val="24"/>
          <w:szCs w:val="30"/>
        </w:rPr>
        <w:br/>
      </w:r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D. is the site of </w:t>
      </w:r>
      <w:r w:rsidR="003B1EFC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the </w:t>
      </w:r>
      <w:proofErr w:type="spellStart"/>
      <w:r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invagination</w:t>
      </w:r>
      <w:proofErr w:type="spellEnd"/>
      <w:r w:rsidR="003B1EFC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of </w:t>
      </w:r>
      <w:proofErr w:type="spellStart"/>
      <w:r w:rsidR="003B1EFC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epiblast</w:t>
      </w:r>
      <w:proofErr w:type="spellEnd"/>
      <w:r w:rsidR="003B1EFC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cells which</w:t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 form </w:t>
      </w:r>
      <w:r w:rsidR="003B1EFC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 xml:space="preserve">the </w:t>
      </w:r>
      <w:r w:rsidRPr="00CF3D54">
        <w:rPr>
          <w:rStyle w:val="termtextqwordlang-en"/>
          <w:rFonts w:asciiTheme="minorHAnsi" w:hAnsiTheme="minorHAnsi"/>
          <w:b w:val="0"/>
          <w:color w:val="000000"/>
          <w:sz w:val="24"/>
          <w:szCs w:val="30"/>
        </w:rPr>
        <w:t>mesoderm</w:t>
      </w:r>
    </w:p>
    <w:p w:rsidR="00CF3D54" w:rsidRDefault="00CF3D54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color w:val="000000"/>
          <w:sz w:val="24"/>
          <w:szCs w:val="30"/>
        </w:rPr>
      </w:pPr>
    </w:p>
    <w:p w:rsidR="00EC032D" w:rsidRDefault="00CF3D54" w:rsidP="003B1EFC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 w:rsidRPr="00CF3D54">
        <w:rPr>
          <w:rFonts w:asciiTheme="minorHAnsi" w:hAnsiTheme="minorHAnsi"/>
          <w:b w:val="0"/>
          <w:sz w:val="24"/>
        </w:rPr>
        <w:t xml:space="preserve">What is the resulting form </w:t>
      </w:r>
      <w:r>
        <w:rPr>
          <w:rFonts w:asciiTheme="minorHAnsi" w:hAnsiTheme="minorHAnsi"/>
          <w:b w:val="0"/>
          <w:sz w:val="24"/>
        </w:rPr>
        <w:t>derived from the process of transverse folding</w:t>
      </w:r>
      <w:r w:rsidRPr="00CF3D54">
        <w:rPr>
          <w:rFonts w:asciiTheme="minorHAnsi" w:hAnsiTheme="minorHAnsi"/>
          <w:b w:val="0"/>
          <w:sz w:val="24"/>
        </w:rPr>
        <w:t>? What new structure</w:t>
      </w:r>
      <w:r>
        <w:rPr>
          <w:rFonts w:asciiTheme="minorHAnsi" w:hAnsiTheme="minorHAnsi"/>
          <w:b w:val="0"/>
          <w:sz w:val="24"/>
        </w:rPr>
        <w:t>s are generated</w:t>
      </w:r>
      <w:r w:rsidRPr="00CF3D54">
        <w:rPr>
          <w:rFonts w:asciiTheme="minorHAnsi" w:hAnsiTheme="minorHAnsi"/>
          <w:b w:val="0"/>
          <w:sz w:val="24"/>
        </w:rPr>
        <w:t>?</w:t>
      </w:r>
      <w:r w:rsidR="00A72D4D">
        <w:rPr>
          <w:rFonts w:asciiTheme="minorHAnsi" w:hAnsiTheme="minorHAnsi"/>
          <w:b w:val="0"/>
          <w:sz w:val="24"/>
        </w:rPr>
        <w:t xml:space="preserve"> You may draw a diagram.  </w:t>
      </w:r>
    </w:p>
    <w:p w:rsidR="003B1EFC" w:rsidRDefault="003B1EFC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3B1EFC" w:rsidRDefault="003B1EFC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3B1EFC" w:rsidRDefault="003B1EFC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EC032D" w:rsidRDefault="00EC032D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EC032D" w:rsidRDefault="00EC032D" w:rsidP="00CF3D54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A72D4D" w:rsidRDefault="003B1EFC" w:rsidP="003B1EFC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What tissue layer are </w:t>
      </w:r>
      <w:proofErr w:type="spellStart"/>
      <w:r w:rsidR="00EC032D" w:rsidRPr="00EC032D">
        <w:rPr>
          <w:rFonts w:asciiTheme="minorHAnsi" w:hAnsiTheme="minorHAnsi"/>
          <w:b w:val="0"/>
          <w:sz w:val="24"/>
        </w:rPr>
        <w:t>somites</w:t>
      </w:r>
      <w:proofErr w:type="spellEnd"/>
      <w:r>
        <w:rPr>
          <w:rFonts w:asciiTheme="minorHAnsi" w:hAnsiTheme="minorHAnsi"/>
          <w:b w:val="0"/>
          <w:sz w:val="24"/>
        </w:rPr>
        <w:t xml:space="preserve"> derived from</w:t>
      </w:r>
      <w:r w:rsidR="00EC032D" w:rsidRPr="00EC032D">
        <w:rPr>
          <w:rFonts w:asciiTheme="minorHAnsi" w:hAnsiTheme="minorHAnsi"/>
          <w:b w:val="0"/>
          <w:sz w:val="24"/>
        </w:rPr>
        <w:t xml:space="preserve">?  </w:t>
      </w:r>
      <w:proofErr w:type="gramStart"/>
      <w:r>
        <w:rPr>
          <w:rFonts w:asciiTheme="minorHAnsi" w:hAnsiTheme="minorHAnsi"/>
          <w:b w:val="0"/>
          <w:sz w:val="24"/>
        </w:rPr>
        <w:t>______________________What structure do they give rise to?</w:t>
      </w:r>
      <w:proofErr w:type="gramEnd"/>
      <w:r>
        <w:rPr>
          <w:rFonts w:asciiTheme="minorHAnsi" w:hAnsiTheme="minorHAnsi"/>
          <w:b w:val="0"/>
          <w:sz w:val="24"/>
        </w:rPr>
        <w:t xml:space="preserve"> _____________________</w:t>
      </w:r>
    </w:p>
    <w:p w:rsidR="00A72D4D" w:rsidRDefault="00A72D4D" w:rsidP="00A72D4D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9045AB" w:rsidRDefault="009045AB" w:rsidP="00A72D4D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In mammals, the primary role of the yolk</w:t>
      </w:r>
      <w:r w:rsidR="00C36640">
        <w:rPr>
          <w:rFonts w:asciiTheme="minorHAnsi" w:hAnsiTheme="minorHAnsi"/>
          <w:b w:val="0"/>
          <w:sz w:val="24"/>
        </w:rPr>
        <w:t xml:space="preserve"> sac is to make _____________</w:t>
      </w:r>
      <w:r>
        <w:rPr>
          <w:rFonts w:asciiTheme="minorHAnsi" w:hAnsiTheme="minorHAnsi"/>
          <w:b w:val="0"/>
          <w:sz w:val="24"/>
        </w:rPr>
        <w:t xml:space="preserve">_______________. </w:t>
      </w:r>
    </w:p>
    <w:p w:rsidR="009045AB" w:rsidRDefault="009045AB" w:rsidP="009045AB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9045AB" w:rsidRDefault="009045AB" w:rsidP="00A72D4D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syncytiotrophoblast</w:t>
      </w:r>
      <w:proofErr w:type="spellEnd"/>
      <w:r>
        <w:rPr>
          <w:rFonts w:asciiTheme="minorHAnsi" w:hAnsiTheme="minorHAnsi"/>
          <w:b w:val="0"/>
          <w:sz w:val="24"/>
        </w:rPr>
        <w:t xml:space="preserve"> penetrates the </w:t>
      </w:r>
      <w:proofErr w:type="spellStart"/>
      <w:r>
        <w:rPr>
          <w:rFonts w:asciiTheme="minorHAnsi" w:hAnsiTheme="minorHAnsi"/>
          <w:b w:val="0"/>
          <w:sz w:val="24"/>
        </w:rPr>
        <w:t>endometrium</w:t>
      </w:r>
      <w:proofErr w:type="spellEnd"/>
      <w:r>
        <w:rPr>
          <w:rFonts w:asciiTheme="minorHAnsi" w:hAnsiTheme="minorHAnsi"/>
          <w:b w:val="0"/>
          <w:sz w:val="24"/>
        </w:rPr>
        <w:t xml:space="preserve"> and establishes contact with the ____________________.  Eventually this connection will give rise to the __________________.  </w:t>
      </w:r>
    </w:p>
    <w:p w:rsidR="009045AB" w:rsidRDefault="009045AB" w:rsidP="009045AB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9045AB" w:rsidRDefault="009045AB" w:rsidP="00A72D4D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notocord</w:t>
      </w:r>
      <w:proofErr w:type="spellEnd"/>
      <w:r>
        <w:rPr>
          <w:rFonts w:asciiTheme="minorHAnsi" w:hAnsiTheme="minorHAnsi"/>
          <w:b w:val="0"/>
          <w:sz w:val="24"/>
        </w:rPr>
        <w:t xml:space="preserve"> becomes</w:t>
      </w:r>
    </w:p>
    <w:p w:rsidR="009045AB" w:rsidRDefault="009045AB" w:rsidP="009045AB">
      <w:pPr>
        <w:pStyle w:val="Heading3"/>
        <w:shd w:val="clear" w:color="auto" w:fill="FFFFFF"/>
        <w:spacing w:beforeLines="0" w:afterLines="0"/>
        <w:ind w:left="720" w:right="528"/>
        <w:rPr>
          <w:rFonts w:asciiTheme="minorHAnsi" w:hAnsiTheme="minorHAnsi"/>
          <w:b w:val="0"/>
          <w:sz w:val="24"/>
        </w:rPr>
      </w:pPr>
    </w:p>
    <w:p w:rsidR="009045AB" w:rsidRDefault="009045AB" w:rsidP="009045AB">
      <w:pPr>
        <w:pStyle w:val="Heading3"/>
        <w:numPr>
          <w:ilvl w:val="0"/>
          <w:numId w:val="3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/>
          <w:b w:val="0"/>
          <w:sz w:val="24"/>
        </w:rPr>
        <w:t>the</w:t>
      </w:r>
      <w:proofErr w:type="gramEnd"/>
      <w:r>
        <w:rPr>
          <w:rFonts w:asciiTheme="minorHAnsi" w:hAnsiTheme="minorHAnsi"/>
          <w:b w:val="0"/>
          <w:sz w:val="24"/>
        </w:rPr>
        <w:t xml:space="preserve"> vertebrae</w:t>
      </w:r>
    </w:p>
    <w:p w:rsidR="009045AB" w:rsidRDefault="009045AB" w:rsidP="009045AB">
      <w:pPr>
        <w:pStyle w:val="Heading3"/>
        <w:numPr>
          <w:ilvl w:val="0"/>
          <w:numId w:val="3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/>
          <w:b w:val="0"/>
          <w:sz w:val="24"/>
        </w:rPr>
        <w:t>the</w:t>
      </w:r>
      <w:proofErr w:type="gramEnd"/>
      <w:r>
        <w:rPr>
          <w:rFonts w:asciiTheme="minorHAnsi" w:hAnsiTheme="minorHAnsi"/>
          <w:b w:val="0"/>
          <w:sz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</w:rPr>
        <w:t>somites</w:t>
      </w:r>
      <w:proofErr w:type="spellEnd"/>
    </w:p>
    <w:p w:rsidR="009045AB" w:rsidRDefault="009045AB" w:rsidP="009045AB">
      <w:pPr>
        <w:pStyle w:val="Heading3"/>
        <w:numPr>
          <w:ilvl w:val="0"/>
          <w:numId w:val="3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/>
          <w:b w:val="0"/>
          <w:sz w:val="24"/>
        </w:rPr>
        <w:t>the</w:t>
      </w:r>
      <w:proofErr w:type="gramEnd"/>
      <w:r>
        <w:rPr>
          <w:rFonts w:asciiTheme="minorHAnsi" w:hAnsiTheme="minorHAnsi"/>
          <w:b w:val="0"/>
          <w:sz w:val="24"/>
        </w:rPr>
        <w:t xml:space="preserve"> nerve cord</w:t>
      </w:r>
    </w:p>
    <w:p w:rsidR="009045AB" w:rsidRDefault="009045AB" w:rsidP="009045AB">
      <w:pPr>
        <w:pStyle w:val="Heading3"/>
        <w:numPr>
          <w:ilvl w:val="0"/>
          <w:numId w:val="3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/>
          <w:b w:val="0"/>
          <w:sz w:val="24"/>
        </w:rPr>
        <w:t>the</w:t>
      </w:r>
      <w:proofErr w:type="gramEnd"/>
      <w:r>
        <w:rPr>
          <w:rFonts w:asciiTheme="minorHAnsi" w:hAnsiTheme="minorHAnsi"/>
          <w:b w:val="0"/>
          <w:sz w:val="24"/>
        </w:rPr>
        <w:t xml:space="preserve"> cartilage disks between vertebrae</w:t>
      </w:r>
    </w:p>
    <w:p w:rsidR="009045AB" w:rsidRDefault="009045AB" w:rsidP="009045AB">
      <w:pPr>
        <w:pStyle w:val="Heading3"/>
        <w:numPr>
          <w:ilvl w:val="0"/>
          <w:numId w:val="3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/>
          <w:b w:val="0"/>
          <w:sz w:val="24"/>
        </w:rPr>
        <w:t>the</w:t>
      </w:r>
      <w:proofErr w:type="gramEnd"/>
      <w:r>
        <w:rPr>
          <w:rFonts w:asciiTheme="minorHAnsi" w:hAnsiTheme="minorHAnsi"/>
          <w:b w:val="0"/>
          <w:sz w:val="24"/>
        </w:rPr>
        <w:t xml:space="preserve"> </w:t>
      </w:r>
      <w:proofErr w:type="spellStart"/>
      <w:r>
        <w:rPr>
          <w:rFonts w:asciiTheme="minorHAnsi" w:hAnsiTheme="minorHAnsi"/>
          <w:b w:val="0"/>
          <w:sz w:val="24"/>
        </w:rPr>
        <w:t>nueral</w:t>
      </w:r>
      <w:proofErr w:type="spellEnd"/>
      <w:r>
        <w:rPr>
          <w:rFonts w:asciiTheme="minorHAnsi" w:hAnsiTheme="minorHAnsi"/>
          <w:b w:val="0"/>
          <w:sz w:val="24"/>
        </w:rPr>
        <w:t xml:space="preserve"> tube </w:t>
      </w:r>
    </w:p>
    <w:p w:rsidR="009045AB" w:rsidRDefault="009045AB" w:rsidP="009045AB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9045AB" w:rsidRDefault="009045AB" w:rsidP="009045AB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chorion</w:t>
      </w:r>
      <w:proofErr w:type="spellEnd"/>
      <w:r>
        <w:rPr>
          <w:rFonts w:asciiTheme="minorHAnsi" w:hAnsiTheme="minorHAnsi"/>
          <w:b w:val="0"/>
          <w:sz w:val="24"/>
        </w:rPr>
        <w:t xml:space="preserve"> is the membrane that forms the placenta.  It is composed of tissues from </w:t>
      </w:r>
    </w:p>
    <w:p w:rsidR="009020D1" w:rsidRDefault="009020D1" w:rsidP="009045AB">
      <w:pPr>
        <w:pStyle w:val="Heading3"/>
        <w:shd w:val="clear" w:color="auto" w:fill="FFFFFF"/>
        <w:spacing w:beforeLines="0" w:afterLines="0"/>
        <w:ind w:left="360" w:right="528"/>
        <w:rPr>
          <w:rFonts w:asciiTheme="minorHAnsi" w:hAnsiTheme="minorHAnsi"/>
          <w:b w:val="0"/>
          <w:sz w:val="24"/>
        </w:rPr>
      </w:pPr>
    </w:p>
    <w:p w:rsidR="009020D1" w:rsidRDefault="009020D1" w:rsidP="009020D1">
      <w:pPr>
        <w:pStyle w:val="Heading3"/>
        <w:numPr>
          <w:ilvl w:val="0"/>
          <w:numId w:val="4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cytotrophoblast</w:t>
      </w:r>
      <w:proofErr w:type="spellEnd"/>
      <w:r>
        <w:rPr>
          <w:rFonts w:asciiTheme="minorHAnsi" w:hAnsiTheme="minorHAnsi"/>
          <w:b w:val="0"/>
          <w:sz w:val="24"/>
        </w:rPr>
        <w:t xml:space="preserve">, </w:t>
      </w:r>
      <w:proofErr w:type="spellStart"/>
      <w:r>
        <w:rPr>
          <w:rFonts w:asciiTheme="minorHAnsi" w:hAnsiTheme="minorHAnsi"/>
          <w:b w:val="0"/>
          <w:sz w:val="24"/>
        </w:rPr>
        <w:t>embryoblast</w:t>
      </w:r>
      <w:proofErr w:type="spellEnd"/>
      <w:r>
        <w:rPr>
          <w:rFonts w:asciiTheme="minorHAnsi" w:hAnsiTheme="minorHAnsi"/>
          <w:b w:val="0"/>
          <w:sz w:val="24"/>
        </w:rPr>
        <w:t xml:space="preserve">, and mesoderm </w:t>
      </w:r>
    </w:p>
    <w:p w:rsidR="009020D1" w:rsidRDefault="009020D1" w:rsidP="009020D1">
      <w:pPr>
        <w:pStyle w:val="Heading3"/>
        <w:numPr>
          <w:ilvl w:val="0"/>
          <w:numId w:val="4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syncytiotrophoblast</w:t>
      </w:r>
      <w:proofErr w:type="spellEnd"/>
      <w:r>
        <w:rPr>
          <w:rFonts w:asciiTheme="minorHAnsi" w:hAnsiTheme="minorHAnsi"/>
          <w:b w:val="0"/>
          <w:sz w:val="24"/>
        </w:rPr>
        <w:t xml:space="preserve">, </w:t>
      </w:r>
      <w:proofErr w:type="spellStart"/>
      <w:r>
        <w:rPr>
          <w:rFonts w:asciiTheme="minorHAnsi" w:hAnsiTheme="minorHAnsi"/>
          <w:b w:val="0"/>
          <w:sz w:val="24"/>
        </w:rPr>
        <w:t>cytotrophoblast</w:t>
      </w:r>
      <w:proofErr w:type="spellEnd"/>
      <w:r>
        <w:rPr>
          <w:rFonts w:asciiTheme="minorHAnsi" w:hAnsiTheme="minorHAnsi"/>
          <w:b w:val="0"/>
          <w:sz w:val="24"/>
        </w:rPr>
        <w:t xml:space="preserve"> and </w:t>
      </w:r>
      <w:proofErr w:type="spellStart"/>
      <w:r>
        <w:rPr>
          <w:rFonts w:asciiTheme="minorHAnsi" w:hAnsiTheme="minorHAnsi"/>
          <w:b w:val="0"/>
          <w:sz w:val="24"/>
        </w:rPr>
        <w:t>endometrium</w:t>
      </w:r>
      <w:proofErr w:type="spellEnd"/>
    </w:p>
    <w:p w:rsidR="009020D1" w:rsidRDefault="009020D1" w:rsidP="009020D1">
      <w:pPr>
        <w:pStyle w:val="Heading3"/>
        <w:numPr>
          <w:ilvl w:val="0"/>
          <w:numId w:val="4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endometrium</w:t>
      </w:r>
      <w:proofErr w:type="spellEnd"/>
      <w:r>
        <w:rPr>
          <w:rFonts w:asciiTheme="minorHAnsi" w:hAnsiTheme="minorHAnsi"/>
          <w:b w:val="0"/>
          <w:sz w:val="24"/>
        </w:rPr>
        <w:t xml:space="preserve">, </w:t>
      </w:r>
      <w:proofErr w:type="spellStart"/>
      <w:r>
        <w:rPr>
          <w:rFonts w:asciiTheme="minorHAnsi" w:hAnsiTheme="minorHAnsi"/>
          <w:b w:val="0"/>
          <w:sz w:val="24"/>
        </w:rPr>
        <w:t>cytotrophoblast</w:t>
      </w:r>
      <w:proofErr w:type="spellEnd"/>
      <w:r>
        <w:rPr>
          <w:rFonts w:asciiTheme="minorHAnsi" w:hAnsiTheme="minorHAnsi"/>
          <w:b w:val="0"/>
          <w:sz w:val="24"/>
        </w:rPr>
        <w:t xml:space="preserve">, and </w:t>
      </w:r>
      <w:proofErr w:type="spellStart"/>
      <w:r>
        <w:rPr>
          <w:rFonts w:asciiTheme="minorHAnsi" w:hAnsiTheme="minorHAnsi"/>
          <w:b w:val="0"/>
          <w:sz w:val="24"/>
        </w:rPr>
        <w:t>epiblast</w:t>
      </w:r>
      <w:proofErr w:type="spellEnd"/>
    </w:p>
    <w:p w:rsidR="009020D1" w:rsidRDefault="009020D1" w:rsidP="009020D1">
      <w:pPr>
        <w:pStyle w:val="Heading3"/>
        <w:numPr>
          <w:ilvl w:val="0"/>
          <w:numId w:val="4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The </w:t>
      </w:r>
      <w:proofErr w:type="spellStart"/>
      <w:r>
        <w:rPr>
          <w:rFonts w:asciiTheme="minorHAnsi" w:hAnsiTheme="minorHAnsi"/>
          <w:b w:val="0"/>
          <w:sz w:val="24"/>
        </w:rPr>
        <w:t>epibast</w:t>
      </w:r>
      <w:proofErr w:type="spellEnd"/>
      <w:r>
        <w:rPr>
          <w:rFonts w:asciiTheme="minorHAnsi" w:hAnsiTheme="minorHAnsi"/>
          <w:b w:val="0"/>
          <w:sz w:val="24"/>
        </w:rPr>
        <w:t xml:space="preserve">, hypoblast, and yolk sac </w:t>
      </w:r>
    </w:p>
    <w:p w:rsidR="009020D1" w:rsidRDefault="009020D1" w:rsidP="009020D1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9020D1" w:rsidRDefault="009020D1" w:rsidP="009020D1">
      <w:pPr>
        <w:pStyle w:val="Heading3"/>
        <w:numPr>
          <w:ilvl w:val="0"/>
          <w:numId w:val="1"/>
        </w:numPr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proofErr w:type="gramStart"/>
      <w:r>
        <w:rPr>
          <w:rFonts w:asciiTheme="minorHAnsi" w:hAnsiTheme="minorHAnsi"/>
          <w:b w:val="0"/>
          <w:sz w:val="24"/>
        </w:rPr>
        <w:t>characterize</w:t>
      </w:r>
      <w:proofErr w:type="gramEnd"/>
      <w:r>
        <w:rPr>
          <w:rFonts w:asciiTheme="minorHAnsi" w:hAnsiTheme="minorHAnsi"/>
          <w:b w:val="0"/>
          <w:sz w:val="24"/>
        </w:rPr>
        <w:t xml:space="preserve"> the concept of homology and explain </w:t>
      </w:r>
      <w:r>
        <w:rPr>
          <w:rFonts w:asciiTheme="minorHAnsi" w:hAnsiTheme="minorHAnsi"/>
          <w:b w:val="0"/>
          <w:i/>
          <w:sz w:val="24"/>
        </w:rPr>
        <w:t xml:space="preserve">why </w:t>
      </w:r>
      <w:r>
        <w:rPr>
          <w:rFonts w:asciiTheme="minorHAnsi" w:hAnsiTheme="minorHAnsi"/>
          <w:b w:val="0"/>
          <w:sz w:val="24"/>
        </w:rPr>
        <w:t xml:space="preserve">the structures below are homologous.  </w:t>
      </w:r>
    </w:p>
    <w:p w:rsidR="009020D1" w:rsidRDefault="009020D1" w:rsidP="009020D1">
      <w:pPr>
        <w:pStyle w:val="Heading3"/>
        <w:shd w:val="clear" w:color="auto" w:fill="FFFFFF"/>
        <w:spacing w:beforeLines="0" w:afterLines="0"/>
        <w:ind w:left="1800" w:right="528" w:firstLine="360"/>
        <w:rPr>
          <w:rFonts w:asciiTheme="minorHAnsi" w:hAnsiTheme="minorHAnsi"/>
          <w:b w:val="0"/>
          <w:sz w:val="24"/>
        </w:rPr>
      </w:pPr>
      <w:r>
        <w:rPr>
          <w:noProof/>
        </w:rPr>
        <w:drawing>
          <wp:inline distT="0" distB="0" distL="0" distR="0">
            <wp:extent cx="3854450" cy="1596390"/>
            <wp:effectExtent l="25400" t="0" r="6350" b="0"/>
            <wp:docPr id="1" name="P 1" descr="TetrapodLi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trapodLimb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5288" cy="159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D1" w:rsidRDefault="009020D1" w:rsidP="009020D1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9020D1" w:rsidRDefault="009020D1" w:rsidP="009020D1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</w:p>
    <w:p w:rsidR="00CF3D54" w:rsidRPr="009020D1" w:rsidRDefault="009020D1" w:rsidP="009020D1">
      <w:pPr>
        <w:pStyle w:val="Heading3"/>
        <w:shd w:val="clear" w:color="auto" w:fill="FFFFFF"/>
        <w:spacing w:beforeLines="0" w:afterLines="0"/>
        <w:ind w:right="528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15.  </w:t>
      </w:r>
      <w:r w:rsidR="007D0A5D">
        <w:rPr>
          <w:rFonts w:asciiTheme="minorHAnsi" w:hAnsiTheme="minorHAnsi"/>
          <w:b w:val="0"/>
          <w:sz w:val="24"/>
        </w:rPr>
        <w:t>At what day, approximately, does the embryo start producing a heartbeat?</w:t>
      </w:r>
    </w:p>
    <w:sectPr w:rsidR="00CF3D54" w:rsidRPr="009020D1" w:rsidSect="009020D1">
      <w:pgSz w:w="12240" w:h="15840"/>
      <w:pgMar w:top="360" w:right="1080" w:bottom="270" w:left="117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011"/>
    <w:multiLevelType w:val="hybridMultilevel"/>
    <w:tmpl w:val="D8B88F64"/>
    <w:lvl w:ilvl="0" w:tplc="EEA84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275E8"/>
    <w:multiLevelType w:val="hybridMultilevel"/>
    <w:tmpl w:val="5D92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13DB"/>
    <w:multiLevelType w:val="hybridMultilevel"/>
    <w:tmpl w:val="ED62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694E"/>
    <w:multiLevelType w:val="hybridMultilevel"/>
    <w:tmpl w:val="39689AE8"/>
    <w:lvl w:ilvl="0" w:tplc="EEA84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3D54"/>
    <w:rsid w:val="003B1EFC"/>
    <w:rsid w:val="007D0A5D"/>
    <w:rsid w:val="009020D1"/>
    <w:rsid w:val="009045AB"/>
    <w:rsid w:val="00A72D4D"/>
    <w:rsid w:val="00C36640"/>
    <w:rsid w:val="00CF3D54"/>
    <w:rsid w:val="00EC032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paragraph" w:styleId="Heading3">
    <w:name w:val="heading 3"/>
    <w:basedOn w:val="Normal"/>
    <w:link w:val="Heading3Char"/>
    <w:uiPriority w:val="9"/>
    <w:rsid w:val="00CF3D5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D54"/>
    <w:rPr>
      <w:rFonts w:ascii="Times" w:hAnsi="Times"/>
      <w:b/>
      <w:sz w:val="27"/>
      <w:szCs w:val="20"/>
    </w:rPr>
  </w:style>
  <w:style w:type="character" w:customStyle="1" w:styleId="termtextqwordlang-en">
    <w:name w:val="termtext qword lang-en"/>
    <w:basedOn w:val="DefaultParagraphFont"/>
    <w:rsid w:val="00CF3D54"/>
  </w:style>
  <w:style w:type="character" w:customStyle="1" w:styleId="termtextqwordlang-enplaying">
    <w:name w:val="termtext qword lang-en playing"/>
    <w:basedOn w:val="DefaultParagraphFont"/>
    <w:rsid w:val="00CF3D54"/>
  </w:style>
  <w:style w:type="character" w:customStyle="1" w:styleId="apple-converted-space">
    <w:name w:val="apple-converted-space"/>
    <w:basedOn w:val="DefaultParagraphFont"/>
    <w:rsid w:val="00CF3D54"/>
  </w:style>
  <w:style w:type="paragraph" w:styleId="ListParagraph">
    <w:name w:val="List Paragraph"/>
    <w:basedOn w:val="Normal"/>
    <w:uiPriority w:val="34"/>
    <w:qFormat/>
    <w:rsid w:val="00CF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194</Words>
  <Characters>1108</Characters>
  <Application>Microsoft Macintosh Word</Application>
  <DocSecurity>0</DocSecurity>
  <Lines>9</Lines>
  <Paragraphs>2</Paragraphs>
  <ScaleCrop>false</ScaleCrop>
  <Company>Earth Camp Collective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cp:lastPrinted>2015-12-10T22:07:00Z</cp:lastPrinted>
  <dcterms:created xsi:type="dcterms:W3CDTF">2015-12-10T04:26:00Z</dcterms:created>
  <dcterms:modified xsi:type="dcterms:W3CDTF">2015-12-10T22:22:00Z</dcterms:modified>
</cp:coreProperties>
</file>